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杭州市余杭区农业农村局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年度政府信息公开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工作年度报告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一、总体情况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（一）主动公开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  <w:t>区农业农村局以区政府门户网站（农业农村局信息公开专栏）、政府微信和新闻媒体等为主要公开平台和渠道，主动公开部门文件、公告公示、专项经费等信息。2023年，通过区政府门户网站主动公开各类政府信息共计348条次；通过新闻媒体《农民日报》《浙江日报》《杭州日报》以及中央电视台电视台等各级媒体公开报道信息200余条次，其中中央级媒体报道刊登30余篇，省级媒体报道刊登20余篇，市级媒体报道刊登60余篇，区级媒体报道刊登40余篇，学习强国14篇，其他网络媒体发布百余篇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（二）依申请公开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>规范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>依申请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>收件、登记、答复、邮寄等环节流程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>，确保依申请件合法合规答复。2023年，我局受理办结依申请公开件7件。未因信息公开引起行政复议和行政诉讼。</w:t>
      </w:r>
    </w:p>
    <w:p>
      <w:pPr>
        <w:widowControl/>
        <w:numPr>
          <w:ilvl w:val="0"/>
          <w:numId w:val="1"/>
        </w:numPr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政府信息管理</w:t>
      </w:r>
    </w:p>
    <w:p>
      <w:pPr>
        <w:widowControl/>
        <w:numPr>
          <w:ilvl w:val="0"/>
          <w:numId w:val="0"/>
        </w:numPr>
        <w:shd w:val="clear" w:color="auto" w:fill="FFFFFF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严格依照杭州市农业农村局、区政府办公室关于政府信息公开工作的部署，结合“三农”年度工作重点，落实“三农”领域政务公开各项工作。进一步健全政府信息发布机制，严格执行信息发布“三审”制度，确保信息真实性、准确性和权威性。</w:t>
      </w:r>
    </w:p>
    <w:p>
      <w:pPr>
        <w:widowControl/>
        <w:numPr>
          <w:ilvl w:val="0"/>
          <w:numId w:val="1"/>
        </w:numPr>
        <w:shd w:val="clear" w:color="auto" w:fill="FFFFFF"/>
        <w:ind w:left="0" w:leftChars="0" w:firstLine="48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政府信息公开平台建设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将区政府门户网站作为政务公开第一平台，及时发布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乡村振兴、涉农补贴、行政许可决定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等信息。推进政务新媒体健康发展，拓宽信息公开渠道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  <w:t>通过“余杭三农”微信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" w:eastAsia="zh-CN"/>
        </w:rPr>
        <w:t>公众号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  <w:t>平台加大公开及宣传力度，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" w:eastAsia="zh-CN"/>
        </w:rPr>
        <w:t>共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  <w:t>发布7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" w:eastAsia="zh-CN"/>
        </w:rPr>
        <w:t>04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highlight w:val="none"/>
          <w:lang w:val="en-US" w:eastAsia="zh-CN"/>
        </w:rPr>
        <w:t>条次，扩大群众知晓面。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（五）监督保障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做到主要负责人亲自过问，分管负责人直接负责，局办公室为政府信息公开工作责任科室，指定两名同志兼职信息公开管理工作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逐级落实责任，不断完善信息公开保密审查制度，对政府公开信息审核、信息编辑、信息发布做出明确要求，做到政务信息能公开的及时公开，不能公开的绝不公开。通过监督电话、电子邮箱、邮件等形式健全网上留言建议、投诉信访等渠道，加强公众互动，接收社会评议。强化监督管理和责任追究，自觉接受检查，202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年未发生政府信息公开工作责任追究结果情况。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47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9825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（一）主要问题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2023年，本机关政府信息公开工作稳步推进，取得了一定成效，但对照群众期待，存在一些不足：一是专题栏目未及时更新，甚至个别要闻类栏目超半年未更新；二是政策解读质量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有待提高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，当前的政策解读基本仍限于文字和图片两种形式，在利用视频等多种形式解读方面还需进一步加强。</w:t>
      </w:r>
    </w:p>
    <w:p>
      <w:pPr>
        <w:widowControl/>
        <w:numPr>
          <w:ilvl w:val="0"/>
          <w:numId w:val="2"/>
        </w:numPr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改进措施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一是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增强政府平台建设。加强政府网站和政务新媒体内容保障和规范管理，落实“三审三校”和保密审查要求，借助数字化改革契机，推进政府网站、政务新媒体的数据融通、服务融通、应用融通，提升政府平台影响力和服务公众水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二是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保障栏目及时更新。做好本部门信息的梳理工作，根据各栏目信息公开的时限要求，主动定期更新内容，规范信息公开格式，做到各栏目公开内容的及时性、有效性和安全性。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三是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提升政策解读质量。清理整改不规范的解读内容，完善解读要素，增加部门和主要领导解读、媒体解读、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视频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解读等多种解读形式，特别强化社会关注度高的重大政策的解读，并主动回应群众关切，努力把政务公开平台打造成便民利民的信息获取渠道。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六、其他需要报告的事项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本单位202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年未收取信息处理费。</w:t>
      </w: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FBE5C53"/>
    <w:multiLevelType w:val="singleLevel"/>
    <w:tmpl w:val="6FBE5C5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2U3Y2NkZjdiMjlkZDY1ZDNmM2Q4MzYzZjdhMmY4ZTkifQ=="/>
  </w:docVars>
  <w:rsids>
    <w:rsidRoot w:val="00000000"/>
    <w:rsid w:val="18347B85"/>
    <w:rsid w:val="18464840"/>
    <w:rsid w:val="1F9B4A39"/>
    <w:rsid w:val="26AB5818"/>
    <w:rsid w:val="277F0B5A"/>
    <w:rsid w:val="375DEEF2"/>
    <w:rsid w:val="3AD0644B"/>
    <w:rsid w:val="3D965098"/>
    <w:rsid w:val="3F795C1B"/>
    <w:rsid w:val="3FFD48BA"/>
    <w:rsid w:val="497C50C6"/>
    <w:rsid w:val="4FF32775"/>
    <w:rsid w:val="50261E3F"/>
    <w:rsid w:val="52BF5612"/>
    <w:rsid w:val="59EFB158"/>
    <w:rsid w:val="5DB23A65"/>
    <w:rsid w:val="5DE55498"/>
    <w:rsid w:val="5EDFA5D5"/>
    <w:rsid w:val="5FD96228"/>
    <w:rsid w:val="5FFDE88C"/>
    <w:rsid w:val="63F0428F"/>
    <w:rsid w:val="67FC31E0"/>
    <w:rsid w:val="69455B59"/>
    <w:rsid w:val="6CDE17FC"/>
    <w:rsid w:val="6DFEB969"/>
    <w:rsid w:val="72BA1E24"/>
    <w:rsid w:val="75051CD3"/>
    <w:rsid w:val="76FB160A"/>
    <w:rsid w:val="76FF1680"/>
    <w:rsid w:val="77FB9D87"/>
    <w:rsid w:val="784173A2"/>
    <w:rsid w:val="7BFD43A1"/>
    <w:rsid w:val="7CB765E5"/>
    <w:rsid w:val="7CDE71F8"/>
    <w:rsid w:val="7DFFF01A"/>
    <w:rsid w:val="7ECF18F4"/>
    <w:rsid w:val="7FEFD2E4"/>
    <w:rsid w:val="8DDE2C38"/>
    <w:rsid w:val="B7DFD439"/>
    <w:rsid w:val="BE9FEE16"/>
    <w:rsid w:val="DBBBA989"/>
    <w:rsid w:val="DFFBA85B"/>
    <w:rsid w:val="E6F73D4B"/>
    <w:rsid w:val="F7FF4A4B"/>
    <w:rsid w:val="FB7E16CF"/>
    <w:rsid w:val="FB7F2E43"/>
    <w:rsid w:val="FDABB30E"/>
    <w:rsid w:val="FDDE95C3"/>
    <w:rsid w:val="FEAFE749"/>
    <w:rsid w:val="FEE77C5A"/>
    <w:rsid w:val="FFB9E607"/>
    <w:rsid w:val="FFFF3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1128</Words>
  <Characters>1222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2023-01-12T06:05:00Z</dcterms:created>
  <dc:creator>lenovo</dc:creator>
  <cp:lastModifiedBy>尹凯</cp:lastModifiedBy>
  <cp:lastPrinted>2023-01-13T03:46:00Z</cp:lastPrinted>
  <dcterms:modified xsi:type="dcterms:W3CDTF">2024-04-02T06:00:48Z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06EB3DCBAB1D49878785ADFE14E26523_13</vt:lpwstr>
  </property>
</Properties>
</file>