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  <w:t>杭州市余杭区应急管理局2023年度政府信息公开</w:t>
      </w:r>
    </w:p>
    <w:p>
      <w:pPr>
        <w:widowControl/>
        <w:shd w:val="clear" w:color="auto" w:fill="FFFFFF"/>
        <w:jc w:val="center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  <w:t>工作年度报告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一、总体情况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2023年，区应急管理局高度重视政务信息公开工作，认真贯彻落实政府信息公开工作的相关规定。经党组研究决定，由办公室统筹协调处理全局政务公开工作，配置专门人员负责信息公开工作，按要求在政务门户网站做好信息发布；各科室形成合力，积极做好各类申请回复，较好的完成了信息公开年度工作任务。本报告包括政府信息公开工作的进展情况、重点领域主动公开信息情况、存在的主要问题和改进情况。如对本报告有任何疑问，请与余杭区应急管理局办公室联系（联系电话：0571－89391223。地址：余杭区文一西路1500号2号楼，邮政编码：311100）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（一）主动公开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充分利用政府网站等多种媒体形式，及时主动向社会公开应急管理有关政策和措施，落实信息公开申请制度，积极回应市民关切，认真稳妥地推进政府信息公开有关工作。2023年，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28"/>
          <w:szCs w:val="28"/>
          <w:highlight w:val="none"/>
          <w:lang w:val="en-US" w:eastAsia="zh-CN"/>
        </w:rPr>
        <w:t>区应急管理局在杭州余杭门户网站累计发布信息89条，“余杭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应急”微信公众号全年推送信息近600条，阅读量约17万次。通过纸媒、电视、网络等媒体公开信息580余条次，有效扩大了信息公开覆盖面。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（二）依申请公开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依《条例》等有关规定对政府信息公开申请进行办理和答复。2023年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28"/>
          <w:szCs w:val="28"/>
          <w:highlight w:val="none"/>
          <w:lang w:val="en-US" w:eastAsia="zh-CN"/>
        </w:rPr>
        <w:t>，收到政府信息公开申请0件。</w:t>
      </w:r>
    </w:p>
    <w:p>
      <w:pPr>
        <w:widowControl/>
        <w:numPr>
          <w:ilvl w:val="0"/>
          <w:numId w:val="1"/>
        </w:numPr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政府信息管理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严格落实领导、机构、人员“三到位”，信息公开具体日常工作由办公室主要负责，安排专人具体落实信息公开的各项要求。对从事政府信息公开工作人员进行培训，进一步提高工作人员业务水平，确保政府信息公开工作顺利开展。全面清理规范性文件，通过政府门户网站政府信息公开平台集中统一公开。</w:t>
      </w:r>
    </w:p>
    <w:p>
      <w:pPr>
        <w:widowControl/>
        <w:numPr>
          <w:ilvl w:val="0"/>
          <w:numId w:val="1"/>
        </w:numPr>
        <w:shd w:val="clear" w:color="auto" w:fill="FFFFFF"/>
        <w:ind w:left="0" w:leftChars="0" w:firstLine="480" w:firstLineChars="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政府信息公开平台建设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FF0000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加强通过政府网站、微信公众号等渠道，及时发布有关信息。利用局机关显示屏、社区宣传等途径，宣传有关文件精神，解读有关政策。与杭州日报、余杭融媒体等媒体平台合作，围绕应急管理中心工作开展宣传，积极营造良好的舆论环境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（五）监督保障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lang w:val="en-US" w:eastAsia="zh-CN"/>
        </w:rPr>
        <w:t>将政府信息公开工作纳入年度考核，切实保证政府信息公开工作任务顺利开展，加强落实政府信息公开制度以及工作作风、服务质量和效率的监督，杜绝出现工作态度不认真，工作走过场，甚至弄虚作假的问题。在局机关设置意见箱，收集意见建议，广泛接受社会监督，及时改进工作作风，有效推动了政府信息公开，确保政府信息公开的工作部署和规章制度落到实处。2023年未发生政务公开工作责任追究结果情况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二、主动公开政府信息情况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347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bookmarkStart w:id="0" w:name="_GoBack" w:colFirst="7" w:colLast="9"/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bookmarkEnd w:id="0"/>
    </w:tbl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五、存在的主要问题及改进情况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2023年，我局信息公开工作整体上取得了有效的成果，但在一些方面仍存在不足：政务公开意识有待进一步强化，对依申请公开事项的办理主动性不够，主动公开内容需要进一步拓展。政务公开工作机制还需继续健全完善，信息主动公开的渠道还需要扩展。针对以上问题，计划整改措施如下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b/>
          <w:bCs/>
          <w:i w:val="0"/>
          <w:iCs w:val="0"/>
          <w:color w:val="auto"/>
          <w:kern w:val="0"/>
          <w:sz w:val="27"/>
          <w:szCs w:val="27"/>
        </w:rPr>
        <w:t>一是强化服务理念，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切实加强对依申请公开事项的办理主动性，加强与申请人的沟通交流，准确了解申请人诉求，提高答复的规范性、及时性。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b/>
          <w:bCs/>
          <w:i w:val="0"/>
          <w:iCs w:val="0"/>
          <w:color w:val="auto"/>
          <w:kern w:val="0"/>
          <w:sz w:val="27"/>
          <w:szCs w:val="27"/>
        </w:rPr>
        <w:t>二是强化政务公开意识，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按照“公开为常态、不公开为例外”的要求，加强主动公开的针对性，以群众需求为导向，切实回应群众的关切。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b/>
          <w:bCs/>
          <w:i w:val="0"/>
          <w:iCs w:val="0"/>
          <w:color w:val="auto"/>
          <w:kern w:val="0"/>
          <w:sz w:val="27"/>
          <w:szCs w:val="27"/>
        </w:rPr>
        <w:t>三是政务公开工作机制建设，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进一步规范主动公开和依申请公开事项办理工作，推动政务信息及时主动公开充分运用微信公众号、宣传栏多渠道进行信息公开。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六、其他需要报告的事项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本单位2023年未收取信息处理费。</w:t>
      </w: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CF03EF"/>
    <w:multiLevelType w:val="singleLevel"/>
    <w:tmpl w:val="E8CF03EF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ZDgzMWRhYzkzODI4M2E0NmQyYzgwMjZkMzM4OTBkZWYifQ=="/>
  </w:docVars>
  <w:rsids>
    <w:rsidRoot w:val="00000000"/>
    <w:rsid w:val="18347B85"/>
    <w:rsid w:val="18464840"/>
    <w:rsid w:val="1F9B4A39"/>
    <w:rsid w:val="26AB5818"/>
    <w:rsid w:val="277F0B5A"/>
    <w:rsid w:val="396F4D7C"/>
    <w:rsid w:val="3AD0644B"/>
    <w:rsid w:val="3D965098"/>
    <w:rsid w:val="497C50C6"/>
    <w:rsid w:val="50261E3F"/>
    <w:rsid w:val="5DB23A65"/>
    <w:rsid w:val="5DE55498"/>
    <w:rsid w:val="5EF02311"/>
    <w:rsid w:val="63F0428F"/>
    <w:rsid w:val="67F6BAB3"/>
    <w:rsid w:val="67FC31E0"/>
    <w:rsid w:val="69455B59"/>
    <w:rsid w:val="75051CD3"/>
    <w:rsid w:val="784173A2"/>
    <w:rsid w:val="7CB765E5"/>
    <w:rsid w:val="7FFFD439"/>
    <w:rsid w:val="F5FFB8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1128</Words>
  <Characters>1222</Characters>
  <Lines>0</Lines>
  <Paragraphs>0</Paragraphs>
  <TotalTime>0</TotalTime>
  <ScaleCrop>false</ScaleCrop>
  <LinksUpToDate>false</LinksUpToDate>
  <CharactersWithSpaces>0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2023-01-10T22:05:00Z</dcterms:created>
  <dc:creator>lenovo</dc:creator>
  <cp:lastModifiedBy>huaweii</cp:lastModifiedBy>
  <cp:lastPrinted>2023-01-11T19:46:00Z</cp:lastPrinted>
  <dcterms:modified xsi:type="dcterms:W3CDTF">2024-01-11T14:02:58Z</dcterms:modified>
  <dc:title>政府信息公开工作年度报告按照国办公开办函〔2021〕30号文件要求的统一格式发布，与往年年报内容不得雷同。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06EB3DCBAB1D49878785ADFE14E26523_13</vt:lpwstr>
  </property>
</Properties>
</file>