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  <w:lang w:val="en-US" w:eastAsia="zh-CN"/>
        </w:rPr>
        <w:t>杭州市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6"/>
          <w:szCs w:val="36"/>
          <w:lang w:val="en-US" w:eastAsia="zh-CN"/>
        </w:rPr>
        <w:t>余杭区黄湖镇2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</w:rPr>
        <w:t>02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</w:rPr>
        <w:t>年度政府信息公开工作</w:t>
      </w:r>
    </w:p>
    <w:p>
      <w:pPr>
        <w:widowControl/>
        <w:shd w:val="clear" w:color="auto" w:fill="FFFFFF"/>
        <w:jc w:val="center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</w:rPr>
        <w:t>年度报告</w:t>
      </w:r>
    </w:p>
    <w:p>
      <w:pPr>
        <w:widowControl w:val="0"/>
        <w:wordWrap/>
        <w:adjustRightInd/>
        <w:snapToGrid/>
        <w:spacing w:line="558" w:lineRule="exact"/>
        <w:ind w:left="0" w:leftChars="0" w:right="0"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年，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黄湖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镇政务公开工作按照区委、区政府的统一要求和部署下，围绕群众关切，着力提升政务公开的广度、深度，深化重点领域政务信息公开、畅通政务公开渠道、丰富政务公开载体，认真贯彻执行《中华人民共和国政府信息公开条例》，不断提升政务公开质量和实效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一、总体情况</w:t>
      </w:r>
    </w:p>
    <w:p>
      <w:pPr>
        <w:widowControl/>
        <w:shd w:val="clear" w:color="auto" w:fill="FFFFFF"/>
        <w:ind w:firstLine="480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（一）主动公开</w:t>
      </w:r>
    </w:p>
    <w:p>
      <w:pPr>
        <w:numPr>
          <w:ilvl w:val="0"/>
          <w:numId w:val="0"/>
        </w:numPr>
        <w:wordWrap/>
        <w:adjustRightInd/>
        <w:snapToGrid/>
        <w:spacing w:line="550" w:lineRule="exact"/>
        <w:ind w:right="0"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宋体"/>
          <w:color w:val="FF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宋体"/>
          <w:color w:val="000000"/>
          <w:sz w:val="28"/>
          <w:szCs w:val="28"/>
        </w:rPr>
        <w:t>202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</w:rPr>
        <w:t>年度，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  <w:lang w:val="en-US" w:eastAsia="zh-CN"/>
        </w:rPr>
        <w:t>黄湖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</w:rPr>
        <w:t>镇把主动公开政府信息作为工作重点，严格遵守政务信息公开制度。增强政务公开的针对性、实效性，真正让群众能看到、易获取、用得上。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  <w:lang w:val="en-US" w:eastAsia="zh-CN"/>
        </w:rPr>
        <w:t>黄湖镇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</w:rPr>
        <w:t>通过</w:t>
      </w:r>
      <w:r>
        <w:rPr>
          <w:rFonts w:hint="eastAsia" w:ascii="Times New Roman" w:hAnsi="Times New Roman" w:eastAsia="仿宋_GB2312" w:cs="仿宋_GB2312"/>
          <w:color w:val="000000"/>
          <w:sz w:val="28"/>
          <w:szCs w:val="28"/>
          <w:u w:val="none"/>
          <w:lang w:eastAsia="zh-CN"/>
        </w:rPr>
        <w:t>“</w:t>
      </w:r>
      <w:r>
        <w:rPr>
          <w:rFonts w:hint="eastAsia" w:ascii="Times New Roman" w:hAnsi="Times New Roman" w:eastAsia="仿宋_GB2312" w:cs="仿宋_GB2312"/>
          <w:color w:val="000000"/>
          <w:sz w:val="28"/>
          <w:szCs w:val="28"/>
          <w:u w:val="none"/>
          <w:lang w:val="en-US" w:eastAsia="zh-CN"/>
        </w:rPr>
        <w:t>烟火黄湖</w:t>
      </w:r>
      <w:r>
        <w:rPr>
          <w:rFonts w:hint="eastAsia" w:ascii="Times New Roman" w:hAnsi="Times New Roman" w:eastAsia="仿宋_GB2312" w:cs="仿宋_GB2312"/>
          <w:color w:val="000000"/>
          <w:sz w:val="28"/>
          <w:szCs w:val="28"/>
          <w:u w:val="none"/>
          <w:lang w:eastAsia="zh-CN"/>
        </w:rPr>
        <w:t>”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</w:rPr>
        <w:t>微信公众号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  <w:lang w:eastAsia="zh-CN"/>
        </w:rPr>
        <w:t>、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</w:rPr>
        <w:t>区政府门户网站共发布各类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  <w:lang w:eastAsia="zh-CN"/>
        </w:rPr>
        <w:t>信息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  <w:lang w:val="en-US" w:eastAsia="zh-CN"/>
        </w:rPr>
        <w:t>845条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</w:rPr>
        <w:t>，其中</w:t>
      </w:r>
      <w:r>
        <w:rPr>
          <w:rFonts w:hint="eastAsia" w:ascii="Times New Roman" w:hAnsi="Times New Roman" w:eastAsia="仿宋_GB2312" w:cs="仿宋_GB2312"/>
          <w:color w:val="000000"/>
          <w:sz w:val="28"/>
          <w:szCs w:val="28"/>
          <w:u w:val="none"/>
          <w:lang w:eastAsia="zh-CN"/>
        </w:rPr>
        <w:t>“</w:t>
      </w:r>
      <w:r>
        <w:rPr>
          <w:rFonts w:hint="eastAsia" w:ascii="Times New Roman" w:hAnsi="Times New Roman" w:eastAsia="仿宋_GB2312" w:cs="仿宋_GB2312"/>
          <w:color w:val="000000"/>
          <w:sz w:val="28"/>
          <w:szCs w:val="28"/>
          <w:u w:val="none"/>
          <w:lang w:val="en-US" w:eastAsia="zh-CN"/>
        </w:rPr>
        <w:t>烟火黄湖</w:t>
      </w:r>
      <w:r>
        <w:rPr>
          <w:rFonts w:hint="eastAsia" w:ascii="Times New Roman" w:hAnsi="Times New Roman" w:eastAsia="仿宋_GB2312" w:cs="仿宋_GB2312"/>
          <w:color w:val="000000"/>
          <w:sz w:val="28"/>
          <w:szCs w:val="28"/>
          <w:u w:val="none"/>
          <w:lang w:eastAsia="zh-CN"/>
        </w:rPr>
        <w:t>”</w:t>
      </w:r>
      <w:r>
        <w:rPr>
          <w:rFonts w:hint="eastAsia" w:ascii="Times New Roman" w:hAnsi="Times New Roman" w:eastAsia="仿宋_GB2312" w:cs="仿宋_GB2312"/>
          <w:color w:val="000000"/>
          <w:sz w:val="28"/>
          <w:szCs w:val="28"/>
          <w:u w:val="none"/>
          <w:lang w:val="en-US" w:eastAsia="zh-CN"/>
        </w:rPr>
        <w:t>微信公众号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</w:rPr>
        <w:t>发布信息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  <w:lang w:val="en-US" w:eastAsia="zh-CN"/>
        </w:rPr>
        <w:t>831条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</w:rPr>
        <w:t>，门户网站发布信息</w:t>
      </w:r>
      <w:bookmarkStart w:id="0" w:name="_GoBack"/>
      <w:bookmarkEnd w:id="0"/>
      <w:r>
        <w:rPr>
          <w:rFonts w:hint="eastAsia" w:ascii="Times New Roman" w:hAnsi="Times New Roman" w:eastAsia="仿宋_GB2312" w:cs="宋体"/>
          <w:color w:val="000000"/>
          <w:sz w:val="28"/>
          <w:szCs w:val="28"/>
          <w:lang w:val="en-US" w:eastAsia="zh-CN"/>
        </w:rPr>
        <w:t>14条。</w:t>
      </w:r>
    </w:p>
    <w:p>
      <w:pPr>
        <w:widowControl/>
        <w:numPr>
          <w:ilvl w:val="0"/>
          <w:numId w:val="1"/>
        </w:numPr>
        <w:shd w:val="clear" w:color="auto" w:fill="FFFFFF"/>
        <w:ind w:firstLine="480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依申请公开</w:t>
      </w:r>
    </w:p>
    <w:p>
      <w:pPr>
        <w:widowControl/>
        <w:numPr>
          <w:ilvl w:val="0"/>
          <w:numId w:val="0"/>
        </w:numPr>
        <w:shd w:val="clear" w:color="auto" w:fill="FFFFFF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eastAsia" w:ascii="Times New Roman" w:hAnsi="Times New Roman" w:eastAsia="仿宋_GB2312" w:cs="仿宋_GB2312"/>
          <w:color w:val="000000"/>
          <w:kern w:val="2"/>
          <w:sz w:val="28"/>
          <w:szCs w:val="28"/>
          <w:lang w:val="en-US" w:eastAsia="zh-CN" w:bidi="ar-SA"/>
        </w:rPr>
        <w:t>本年度收到信息公开申请1件，已按规定在法定期限内予以答复。未发生因政府信息公开工作被申请行政复议或提起行政诉讼的情况。</w:t>
      </w:r>
    </w:p>
    <w:p>
      <w:pPr>
        <w:widowControl/>
        <w:numPr>
          <w:ilvl w:val="0"/>
          <w:numId w:val="2"/>
        </w:numPr>
        <w:shd w:val="clear" w:color="auto" w:fill="FFFFFF"/>
        <w:ind w:firstLine="480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政府信息管理</w:t>
      </w:r>
    </w:p>
    <w:p>
      <w:pPr>
        <w:widowControl/>
        <w:numPr>
          <w:ilvl w:val="0"/>
          <w:numId w:val="0"/>
        </w:numPr>
        <w:shd w:val="clear" w:color="auto" w:fill="FFFFFF"/>
        <w:jc w:val="both"/>
        <w:rPr>
          <w:rFonts w:hint="eastAsia" w:ascii="Times New Roman" w:hAnsi="Times New Roman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kern w:val="2"/>
          <w:sz w:val="28"/>
          <w:szCs w:val="28"/>
          <w:lang w:val="en-US" w:eastAsia="zh-CN" w:bidi="ar-SA"/>
        </w:rPr>
        <w:t xml:space="preserve">    黄湖镇严格遵照《中华人民共和国政府信息公开条例》对政务信息公开进行管理。</w:t>
      </w:r>
      <w:r>
        <w:rPr>
          <w:rFonts w:hint="eastAsia" w:ascii="Times New Roman" w:hAnsi="Times New Roman" w:eastAsia="仿宋_GB2312" w:cs="仿宋_GB2312"/>
          <w:color w:val="000000"/>
          <w:sz w:val="28"/>
          <w:szCs w:val="28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建立“谁发布谁负责，谁出错谁整改”工作机制。安排专人负责政府门户网站栏目维护工作，定期上传和更新信息。二是加强保密管理，做好政府信息发布的保密审查工作，对于拟公开的政府信息，责任科室进行初步审查，报单位主要负责人审核确定后，由信息发布人按照审定后的内容进行发布，未经批准的事项一律不得公开。</w:t>
      </w:r>
    </w:p>
    <w:p>
      <w:pPr>
        <w:widowControl/>
        <w:numPr>
          <w:ilvl w:val="0"/>
          <w:numId w:val="2"/>
        </w:numPr>
        <w:shd w:val="clear" w:color="auto" w:fill="FFFFFF"/>
        <w:ind w:left="0" w:leftChars="0" w:firstLine="480" w:firstLineChars="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政府信息公开平台建设</w:t>
      </w:r>
    </w:p>
    <w:p>
      <w:pPr>
        <w:widowControl/>
        <w:shd w:val="clear" w:color="040000" w:fill="FFFFFF"/>
        <w:spacing w:before="0" w:beforeAutospacing="0" w:after="0" w:afterAutospacing="0"/>
        <w:ind w:left="0" w:right="0"/>
        <w:jc w:val="both"/>
        <w:rPr>
          <w:rFonts w:hint="eastAsia" w:ascii="仿宋_GB2312" w:hAnsi="仿宋_GB2312" w:eastAsia="仿宋_GB2312" w:cs="仿宋_GB2312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加强政务公开平台管理与更新，加大政务公开力度，提高政务信息报送质量，让数据多跑路、让群众少跑腿。设置专门人员定期进行政务信息公开网站平台的维护、更新，配合上级做好信息公开规范性工作。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shd w:val="clear" w:color="auto" w:fill="auto"/>
          <w:lang w:val="en-US" w:eastAsia="zh-CN"/>
        </w:rPr>
        <w:t>充分利用“烟火黄湖”微信公众号等平台</w:t>
      </w:r>
      <w:r>
        <w:rPr>
          <w:rFonts w:hint="default" w:ascii="仿宋_GB2312" w:hAnsi="仿宋_GB2312" w:eastAsia="仿宋_GB2312" w:cs="仿宋_GB2312"/>
          <w:sz w:val="28"/>
          <w:szCs w:val="28"/>
          <w:highlight w:val="none"/>
          <w:shd w:val="clear" w:color="auto" w:fill="auto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shd w:val="clear" w:color="auto" w:fill="auto"/>
          <w:lang w:val="en-US" w:eastAsia="zh-CN"/>
        </w:rPr>
        <w:t>拓宽政务公开渠道，扩大宣传范围</w:t>
      </w:r>
      <w:r>
        <w:rPr>
          <w:rFonts w:hint="default" w:ascii="仿宋_GB2312" w:hAnsi="仿宋_GB2312" w:eastAsia="仿宋_GB2312" w:cs="仿宋_GB2312"/>
          <w:sz w:val="28"/>
          <w:szCs w:val="28"/>
          <w:highlight w:val="none"/>
          <w:shd w:val="clear" w:color="auto" w:fill="auto"/>
          <w:lang w:eastAsia="zh-CN"/>
        </w:rPr>
        <w:t>，提高获取信息的便利性。</w:t>
      </w:r>
    </w:p>
    <w:p>
      <w:pPr>
        <w:widowControl/>
        <w:shd w:val="clear" w:color="auto" w:fill="FFFFFF"/>
        <w:ind w:firstLine="480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（五）监督保障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i w:val="0"/>
          <w:i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28"/>
          <w:szCs w:val="28"/>
          <w:lang w:val="en-US" w:eastAsia="zh-CN"/>
        </w:rPr>
        <w:t xml:space="preserve"> 落实监督保障机制。始终把监督作为政府信息公开的关键环节，进一步健全政府信息公开监督机制、工作考核制度，积极落实社会评议制度，定期对各栏目政务公开工作开展检查，发现信息发布不准确、内容更新不及时等问题，督促信息员进行及时更新整改，确保政务公开工作落到实处，使其成为社会公众便捷、全面获取政府信息的权威渠道。2024年度未发生政务公开工作责任追究结果情况。</w:t>
      </w:r>
    </w:p>
    <w:p>
      <w:pPr>
        <w:widowControl w:val="0"/>
        <w:shd w:val="clear" w:color="auto" w:fill="FFFFFF"/>
        <w:spacing w:before="0" w:beforeAutospacing="0" w:after="0" w:afterAutospacing="0"/>
        <w:ind w:left="0" w:right="0" w:firstLine="480"/>
        <w:jc w:val="both"/>
        <w:rPr>
          <w:rFonts w:hint="eastAsia" w:ascii="仿宋_GB2312" w:hAnsi="仿宋_GB2312" w:eastAsia="仿宋_GB2312" w:cs="仿宋_GB2312"/>
          <w:i w:val="0"/>
          <w:iCs w:val="0"/>
          <w:color w:val="auto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color w:val="333333"/>
          <w:kern w:val="0"/>
          <w:sz w:val="27"/>
          <w:szCs w:val="27"/>
          <w:lang w:val="en-US" w:eastAsia="zh-CN"/>
        </w:rPr>
        <w:t>二、主动公开政府信息情况</w:t>
      </w: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jc w:val="left"/>
        <w:rPr>
          <w:rFonts w:hint="eastAsia" w:ascii="仿宋_GB2312" w:hAnsi="仿宋_GB2312" w:eastAsia="仿宋_GB2312" w:cs="仿宋_GB2312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493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numPr>
          <w:ilvl w:val="0"/>
          <w:numId w:val="3"/>
        </w:numPr>
        <w:shd w:val="clear" w:color="auto" w:fill="FFFFFF"/>
        <w:ind w:firstLine="480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存在的主要问题及改进情况</w:t>
      </w:r>
    </w:p>
    <w:p>
      <w:pPr>
        <w:widowControl/>
        <w:numPr>
          <w:ilvl w:val="0"/>
          <w:numId w:val="0"/>
        </w:numPr>
        <w:shd w:val="clear" w:color="auto" w:fill="FFFFFF"/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27"/>
          <w:szCs w:val="27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27"/>
          <w:szCs w:val="27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27"/>
          <w:szCs w:val="27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27"/>
          <w:szCs w:val="27"/>
        </w:rPr>
        <w:t>年我镇政务公开工作还存在一些差距和不足。一是政府信息公开工作的质量和数量还有待提升；二是政府信息公开的力度有待进一步加强；三是公开的形式还有待拓宽和创新，主动公开手段方式不够丰富。202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27"/>
          <w:szCs w:val="27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27"/>
          <w:szCs w:val="27"/>
        </w:rPr>
        <w:t>年，将继续严格按照《中华人民共和国政府信息公开条例》和余杭区政府总体要求，努力提高政务公开的质量和水平。一是不断健全完善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27"/>
          <w:szCs w:val="27"/>
          <w:lang w:val="en-US" w:eastAsia="zh-CN"/>
        </w:rPr>
        <w:t>黄湖镇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27"/>
          <w:szCs w:val="27"/>
        </w:rPr>
        <w:t>政府信息公开工作机制，深化政府信息公开工作，提高政府信息公开工作质量，做好信息的更新和规范化管理，及时挖掘信息，确保政府信息公开工作长效运行；二是紧紧围绕广大人民群众关注的热点、难点问题，加大相关信息公开的力度；三是加大宣传力度，拓宽宣传途径，充分利用“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27"/>
          <w:szCs w:val="27"/>
          <w:lang w:val="en-US" w:eastAsia="zh-CN"/>
        </w:rPr>
        <w:t>烟火黄湖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27"/>
          <w:szCs w:val="27"/>
        </w:rPr>
        <w:t>”等网络平台，宣传政策、文化信息，使信息公开工作覆盖广泛，服务民众，实现政策文化惠民。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六、其他需要报告的事项</w:t>
      </w:r>
    </w:p>
    <w:p>
      <w:pPr>
        <w:numPr>
          <w:ilvl w:val="0"/>
          <w:numId w:val="0"/>
        </w:numPr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_GB2312" w:hAnsi="微软雅黑" w:eastAsia="仿宋_GB2312"/>
          <w:color w:val="030303"/>
          <w:sz w:val="28"/>
          <w:szCs w:val="28"/>
          <w:lang w:val="en-US" w:eastAsia="zh-CN"/>
        </w:rPr>
        <w:t>2024年黄湖镇未收取信息处理费，</w:t>
      </w:r>
      <w:r>
        <w:rPr>
          <w:rFonts w:hint="eastAsia" w:ascii="仿宋_GB2312" w:hAnsi="微软雅黑" w:eastAsia="仿宋_GB2312"/>
          <w:color w:val="030303"/>
          <w:sz w:val="28"/>
          <w:szCs w:val="28"/>
        </w:rPr>
        <w:t>无其他需要报告的事项。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altName w:val="仿宋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CF03EF"/>
    <w:multiLevelType w:val="singleLevel"/>
    <w:tmpl w:val="E8CF03EF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59765C6"/>
    <w:multiLevelType w:val="singleLevel"/>
    <w:tmpl w:val="659765C6"/>
    <w:lvl w:ilvl="0" w:tentative="0">
      <w:start w:val="2"/>
      <w:numFmt w:val="chineseCounting"/>
      <w:suff w:val="nothing"/>
      <w:lvlText w:val="（%1）"/>
      <w:lvlJc w:val="left"/>
    </w:lvl>
  </w:abstractNum>
  <w:abstractNum w:abstractNumId="2">
    <w:nsid w:val="65978F27"/>
    <w:multiLevelType w:val="singleLevel"/>
    <w:tmpl w:val="65978F27"/>
    <w:lvl w:ilvl="0" w:tentative="0">
      <w:start w:val="5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ZDgzMWRhYzkzODI4M2E0NmQyYzgwMjZkMzM4OTBkZWYifQ=="/>
  </w:docVars>
  <w:rsids>
    <w:rsidRoot w:val="00000000"/>
    <w:rsid w:val="01B01053"/>
    <w:rsid w:val="029B44D3"/>
    <w:rsid w:val="05500244"/>
    <w:rsid w:val="0586291D"/>
    <w:rsid w:val="05F63DC3"/>
    <w:rsid w:val="061E541A"/>
    <w:rsid w:val="06515869"/>
    <w:rsid w:val="07036991"/>
    <w:rsid w:val="076E43E4"/>
    <w:rsid w:val="087B4196"/>
    <w:rsid w:val="088D2C15"/>
    <w:rsid w:val="094E5C8D"/>
    <w:rsid w:val="09623EF2"/>
    <w:rsid w:val="09F621E7"/>
    <w:rsid w:val="0D3655FA"/>
    <w:rsid w:val="0EB43DAF"/>
    <w:rsid w:val="0F2E01F5"/>
    <w:rsid w:val="0F786C55"/>
    <w:rsid w:val="0FC07764"/>
    <w:rsid w:val="10BE7687"/>
    <w:rsid w:val="11C6625D"/>
    <w:rsid w:val="127D4165"/>
    <w:rsid w:val="12F41825"/>
    <w:rsid w:val="13C156F5"/>
    <w:rsid w:val="15A90E19"/>
    <w:rsid w:val="17191F74"/>
    <w:rsid w:val="18347B85"/>
    <w:rsid w:val="18464840"/>
    <w:rsid w:val="19A44EA1"/>
    <w:rsid w:val="19B263B5"/>
    <w:rsid w:val="1A625416"/>
    <w:rsid w:val="1B0E2DEF"/>
    <w:rsid w:val="1BAE3A16"/>
    <w:rsid w:val="1BB9458C"/>
    <w:rsid w:val="1D0A73B1"/>
    <w:rsid w:val="1D147CC1"/>
    <w:rsid w:val="1ECB4E14"/>
    <w:rsid w:val="1F9B4A39"/>
    <w:rsid w:val="1FAB4482"/>
    <w:rsid w:val="2006711A"/>
    <w:rsid w:val="20132BAC"/>
    <w:rsid w:val="20BA463F"/>
    <w:rsid w:val="21057979"/>
    <w:rsid w:val="210C2DC4"/>
    <w:rsid w:val="221B6805"/>
    <w:rsid w:val="22364E30"/>
    <w:rsid w:val="226B4005"/>
    <w:rsid w:val="22E85561"/>
    <w:rsid w:val="25A869D6"/>
    <w:rsid w:val="26AB5818"/>
    <w:rsid w:val="273D486E"/>
    <w:rsid w:val="27424579"/>
    <w:rsid w:val="277F0B5A"/>
    <w:rsid w:val="29A617E4"/>
    <w:rsid w:val="2BD07B70"/>
    <w:rsid w:val="2D3F64E6"/>
    <w:rsid w:val="2D4340B9"/>
    <w:rsid w:val="2D4C7D7A"/>
    <w:rsid w:val="2D9F6AE6"/>
    <w:rsid w:val="2E2831C7"/>
    <w:rsid w:val="2E9564D7"/>
    <w:rsid w:val="2F0476B2"/>
    <w:rsid w:val="2F642F4F"/>
    <w:rsid w:val="2F9959A7"/>
    <w:rsid w:val="303E2B36"/>
    <w:rsid w:val="321005AF"/>
    <w:rsid w:val="32144A36"/>
    <w:rsid w:val="324D1131"/>
    <w:rsid w:val="3345642D"/>
    <w:rsid w:val="38296BB0"/>
    <w:rsid w:val="38712827"/>
    <w:rsid w:val="38FC4989"/>
    <w:rsid w:val="393E0C76"/>
    <w:rsid w:val="3AD0644B"/>
    <w:rsid w:val="3B8F5FC8"/>
    <w:rsid w:val="3C106AB7"/>
    <w:rsid w:val="3D2B59E9"/>
    <w:rsid w:val="3D965098"/>
    <w:rsid w:val="3DC34C62"/>
    <w:rsid w:val="3E286B85"/>
    <w:rsid w:val="3E2B558B"/>
    <w:rsid w:val="3E8B0E28"/>
    <w:rsid w:val="3F520BF1"/>
    <w:rsid w:val="3FD52666"/>
    <w:rsid w:val="3FFF2BD8"/>
    <w:rsid w:val="406E00C4"/>
    <w:rsid w:val="42317F46"/>
    <w:rsid w:val="43140DBF"/>
    <w:rsid w:val="43970571"/>
    <w:rsid w:val="43EA5DFC"/>
    <w:rsid w:val="44377550"/>
    <w:rsid w:val="44EE0B22"/>
    <w:rsid w:val="45B75FEC"/>
    <w:rsid w:val="46690734"/>
    <w:rsid w:val="474779FD"/>
    <w:rsid w:val="47A64EC0"/>
    <w:rsid w:val="47E44403"/>
    <w:rsid w:val="48112456"/>
    <w:rsid w:val="497C50C6"/>
    <w:rsid w:val="49FB5CEC"/>
    <w:rsid w:val="4AE33A6B"/>
    <w:rsid w:val="4AF341A9"/>
    <w:rsid w:val="4BE7794B"/>
    <w:rsid w:val="4DF85277"/>
    <w:rsid w:val="4E6E3FBD"/>
    <w:rsid w:val="4E9B5022"/>
    <w:rsid w:val="4F2B4370"/>
    <w:rsid w:val="4F2E0591"/>
    <w:rsid w:val="4FA17831"/>
    <w:rsid w:val="50224659"/>
    <w:rsid w:val="50261E3F"/>
    <w:rsid w:val="5074560B"/>
    <w:rsid w:val="5106769A"/>
    <w:rsid w:val="51F96A8C"/>
    <w:rsid w:val="53AA4BF2"/>
    <w:rsid w:val="545974F0"/>
    <w:rsid w:val="5510701F"/>
    <w:rsid w:val="55777CC8"/>
    <w:rsid w:val="56275E71"/>
    <w:rsid w:val="577C7118"/>
    <w:rsid w:val="578A062C"/>
    <w:rsid w:val="58D10943"/>
    <w:rsid w:val="58E37964"/>
    <w:rsid w:val="5A750FF4"/>
    <w:rsid w:val="5BB55204"/>
    <w:rsid w:val="5CC069BB"/>
    <w:rsid w:val="5D2466DF"/>
    <w:rsid w:val="5D414C62"/>
    <w:rsid w:val="5DB23A65"/>
    <w:rsid w:val="5DE55498"/>
    <w:rsid w:val="5EFF0E4A"/>
    <w:rsid w:val="5F964E5F"/>
    <w:rsid w:val="60730FCA"/>
    <w:rsid w:val="607779D0"/>
    <w:rsid w:val="61FA20CA"/>
    <w:rsid w:val="62425D42"/>
    <w:rsid w:val="63F0428F"/>
    <w:rsid w:val="646237BE"/>
    <w:rsid w:val="64945292"/>
    <w:rsid w:val="64B81FCE"/>
    <w:rsid w:val="654D6C3E"/>
    <w:rsid w:val="67292CCC"/>
    <w:rsid w:val="67FC31E0"/>
    <w:rsid w:val="689114DC"/>
    <w:rsid w:val="69455B59"/>
    <w:rsid w:val="6B1A4247"/>
    <w:rsid w:val="6B8B57FF"/>
    <w:rsid w:val="6BCA0B67"/>
    <w:rsid w:val="6C460131"/>
    <w:rsid w:val="6C585E4D"/>
    <w:rsid w:val="6CDB6426"/>
    <w:rsid w:val="6D3A1CC2"/>
    <w:rsid w:val="6D9013CC"/>
    <w:rsid w:val="6DBF1F1C"/>
    <w:rsid w:val="704A4E48"/>
    <w:rsid w:val="71681A1D"/>
    <w:rsid w:val="72AB6BB1"/>
    <w:rsid w:val="73D6122F"/>
    <w:rsid w:val="74474CE1"/>
    <w:rsid w:val="748967FE"/>
    <w:rsid w:val="74982ED9"/>
    <w:rsid w:val="75051CD3"/>
    <w:rsid w:val="75BA5751"/>
    <w:rsid w:val="75ED2186"/>
    <w:rsid w:val="760C71B7"/>
    <w:rsid w:val="76260303"/>
    <w:rsid w:val="76417A12"/>
    <w:rsid w:val="76FD81AA"/>
    <w:rsid w:val="77C16C09"/>
    <w:rsid w:val="784173A2"/>
    <w:rsid w:val="78C209AA"/>
    <w:rsid w:val="794B50D6"/>
    <w:rsid w:val="79FE61B3"/>
    <w:rsid w:val="7AF741CD"/>
    <w:rsid w:val="7B086D33"/>
    <w:rsid w:val="7B74179C"/>
    <w:rsid w:val="7CB765E5"/>
    <w:rsid w:val="7D6C1353"/>
    <w:rsid w:val="7D933791"/>
    <w:rsid w:val="7E160A89"/>
    <w:rsid w:val="7E8940A9"/>
    <w:rsid w:val="7ED5252E"/>
    <w:rsid w:val="7F5D48F7"/>
    <w:rsid w:val="7FBC31A1"/>
    <w:rsid w:val="7FC86FB4"/>
    <w:rsid w:val="7FFE168C"/>
    <w:rsid w:val="9A6B4C56"/>
    <w:rsid w:val="AFCFB13A"/>
    <w:rsid w:val="F5F3DF17"/>
    <w:rsid w:val="FFBB50CE"/>
    <w:rsid w:val="FFFF52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1128</Words>
  <Characters>1222</Characters>
  <Lines>1</Lines>
  <Paragraphs>1</Paragraphs>
  <TotalTime>6</TotalTime>
  <ScaleCrop>false</ScaleCrop>
  <LinksUpToDate>false</LinksUpToDate>
  <CharactersWithSpaces>0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2023-01-10T22:05:00Z</dcterms:created>
  <dc:creator>lenovo</dc:creator>
  <cp:lastModifiedBy>qufaban</cp:lastModifiedBy>
  <cp:lastPrinted>2023-01-11T19:46:00Z</cp:lastPrinted>
  <dcterms:modified xsi:type="dcterms:W3CDTF">2025-06-09T15:56:34Z</dcterms:modified>
  <dc:title>政府信息公开工作年度报告按照国办公开办函〔2021〕30号文件要求的统一格式发布，与往年年报内容不得雷同。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06EB3DCBAB1D49878785ADFE14E26523_13</vt:lpwstr>
  </property>
</Properties>
</file>